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20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6210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小标宋简体" w:hAnsi="方正小标宋简体" w:eastAsia="方正小标宋简体"/>
                <w:color w:val="000000"/>
                <w:sz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小标宋简体" w:hAnsi="方正小标宋简体" w:eastAsia="方正小标宋简体"/>
                <w:color w:val="000000"/>
                <w:sz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sz w:val="36"/>
              </w:rPr>
              <w:t>广东省2019年第三次全国国土调查省级专项经费</w:t>
            </w:r>
            <w:r>
              <w:rPr>
                <w:rFonts w:hint="eastAsia" w:ascii="方正小标宋简体" w:hAnsi="方正小标宋简体" w:eastAsia="方正小标宋简体"/>
                <w:color w:val="000000"/>
                <w:sz w:val="36"/>
                <w:lang w:eastAsia="zh-CN"/>
              </w:rPr>
              <w:t>分配方案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单 位</w:t>
            </w:r>
          </w:p>
        </w:tc>
        <w:tc>
          <w:tcPr>
            <w:tcW w:w="6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项目内容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金 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lang w:eastAsia="zh-CN"/>
              </w:rPr>
              <w:t>省自然资源厅</w:t>
            </w:r>
          </w:p>
        </w:tc>
        <w:tc>
          <w:tcPr>
            <w:tcW w:w="6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调查办公室工作经费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6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组织召开各类工作会议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6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小计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省地图院</w:t>
            </w:r>
          </w:p>
        </w:tc>
        <w:tc>
          <w:tcPr>
            <w:tcW w:w="6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参加国家级培训、省内技术指导、省内外技术交流等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6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成果检查验收，主要包括调查成果外业抽查等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62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小计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72.00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lang w:eastAsia="zh-CN"/>
              </w:rPr>
              <w:t>省</w:t>
            </w:r>
            <w:r>
              <w:rPr>
                <w:rFonts w:hint="eastAsia" w:ascii="宋体" w:hAnsi="宋体"/>
                <w:b/>
                <w:color w:val="000000"/>
                <w:sz w:val="22"/>
              </w:rPr>
              <w:t>国土资源测绘院</w:t>
            </w: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调查办公室工作经费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参加国家级培训、省内技术指导、省内外技术交流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62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数据切片及上线，主要包括统一时点更新数据服务生产等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62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成果检查验收，主要包括调查成果内业核查、外业抽查等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481.20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62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不可预见费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62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小计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664.20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lang w:eastAsia="zh-CN"/>
              </w:rPr>
              <w:t>省</w:t>
            </w:r>
            <w:r>
              <w:rPr>
                <w:rFonts w:hint="eastAsia" w:ascii="宋体" w:hAnsi="宋体"/>
                <w:b/>
                <w:color w:val="000000"/>
                <w:sz w:val="22"/>
              </w:rPr>
              <w:t>土地调查规划院</w:t>
            </w:r>
          </w:p>
        </w:tc>
        <w:tc>
          <w:tcPr>
            <w:tcW w:w="62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参加国家级培训和组织全省技术培训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6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省内技术指导、省内外技术交流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6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成果检查验收，主要包括调查成果内外业抽查、数据库地类复核和数据库质量检查等内容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432.80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省级成果整理上报</w:t>
            </w:r>
          </w:p>
        </w:tc>
        <w:tc>
          <w:tcPr>
            <w:tcW w:w="156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6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成果数据统计汇总与输出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5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6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不可预见费</w:t>
            </w:r>
          </w:p>
        </w:tc>
        <w:tc>
          <w:tcPr>
            <w:tcW w:w="156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14.40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6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小计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538.20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lang w:eastAsia="zh-CN"/>
              </w:rPr>
              <w:t>省</w:t>
            </w:r>
            <w:r>
              <w:rPr>
                <w:rFonts w:hint="eastAsia" w:ascii="宋体" w:hAnsi="宋体"/>
                <w:b/>
                <w:color w:val="000000"/>
                <w:sz w:val="22"/>
              </w:rPr>
              <w:t>土地开发整治中心</w:t>
            </w:r>
          </w:p>
        </w:tc>
        <w:tc>
          <w:tcPr>
            <w:tcW w:w="6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参加国家级培训、省内技术指导、工作督导与省内外技术交流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6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耕地质量等别评价成果省级检查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217.00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6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小计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235.00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lang w:eastAsia="zh-CN"/>
              </w:rPr>
              <w:t>省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color w:val="000000"/>
                <w:sz w:val="22"/>
              </w:rPr>
              <w:t>国土资源技术中心</w:t>
            </w:r>
          </w:p>
        </w:tc>
        <w:tc>
          <w:tcPr>
            <w:tcW w:w="6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参加国家级培训费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5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6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省内技术指导、省内外技术交流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5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6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省级初始库和省级数据库管理系统建设，包括县级数据库建库软件开发、省级数据库管理系统建设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940.00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5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6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数据保密技术处理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5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621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省级数据库建设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72.60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5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6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成果检查验收，主要包括调查成果外业抽查等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5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6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土地调查数据及专项调查数据分析与共享服务平台建设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62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不可预见费</w:t>
            </w:r>
          </w:p>
        </w:tc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6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小计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1378.60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lang w:eastAsia="zh-CN"/>
              </w:rPr>
              <w:t>省自然资源厅</w:t>
            </w:r>
            <w:r>
              <w:rPr>
                <w:rFonts w:hint="eastAsia" w:ascii="宋体" w:hAnsi="宋体"/>
                <w:b/>
                <w:color w:val="000000"/>
                <w:sz w:val="22"/>
              </w:rPr>
              <w:t>政务中心（宣传中心）</w:t>
            </w:r>
          </w:p>
        </w:tc>
        <w:tc>
          <w:tcPr>
            <w:tcW w:w="6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宣传费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6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小计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76.00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合计</w:t>
            </w:r>
          </w:p>
        </w:tc>
        <w:tc>
          <w:tcPr>
            <w:tcW w:w="62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3014.00</w:t>
            </w:r>
          </w:p>
        </w:tc>
      </w:tr>
    </w:tbl>
    <w:p/>
    <w:p/>
    <w:p>
      <w:pPr>
        <w:sectPr>
          <w:pgSz w:w="12240" w:h="15840"/>
          <w:pgMar w:top="1440" w:right="1800" w:bottom="1440" w:left="1800" w:header="720" w:footer="720" w:gutter="0"/>
          <w:lnNumType w:countBy="0" w:distance="360"/>
          <w:cols w:space="720" w:num="1"/>
          <w:docGrid w:type="lines" w:linePitch="312" w:charSpace="0"/>
        </w:sectPr>
      </w:pPr>
    </w:p>
    <w:tbl>
      <w:tblPr>
        <w:tblStyle w:val="3"/>
        <w:tblW w:w="129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6"/>
        <w:gridCol w:w="752"/>
        <w:gridCol w:w="1057"/>
        <w:gridCol w:w="2514"/>
        <w:gridCol w:w="2971"/>
        <w:gridCol w:w="915"/>
        <w:gridCol w:w="322"/>
        <w:gridCol w:w="563"/>
        <w:gridCol w:w="323"/>
        <w:gridCol w:w="532"/>
        <w:gridCol w:w="720"/>
        <w:gridCol w:w="9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12991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省级财政专项资金目录清单（2019年）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主管部门：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专项资金名称（战略领域名称）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财政事权</w:t>
            </w:r>
          </w:p>
        </w:tc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政策任务</w:t>
            </w:r>
          </w:p>
        </w:tc>
        <w:tc>
          <w:tcPr>
            <w:tcW w:w="2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主要用途</w:t>
            </w:r>
          </w:p>
        </w:tc>
        <w:tc>
          <w:tcPr>
            <w:tcW w:w="2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资金额度</w:t>
            </w:r>
          </w:p>
        </w:tc>
        <w:tc>
          <w:tcPr>
            <w:tcW w:w="2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审批权限设置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保留省级审批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下放用款单位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下放市县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8" w:hRule="atLeas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自然资源及海洋事务专项资金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国土资源监管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第三次全国国土调查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国务院的统一部署，由省自然资源厅组织开展我省第三次国土调查，在第二次全国土地调查成果基础上，全面细化和完善全国土地利用基础数据，掌握翔实准确的全国国土利用现状和自然资源变化情况，主要工作内容包括省级第三次国土调查工作的组织实施、调查初始库和省级数据库管理系统建设、外业调查及举证平台建设、省级成果数据库建设及统一时点更新、成果质量控制等工作。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总体绩效目标：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按照国家统一部署，完成县级外业调查举证省级内业审核和外业抽查；完成县级三次调查数据库成果省级检查；完成省级三调数据库建设；完成全省各级土地调查办相关人员统一时点更新技术培训；开展省内技术指导与工作督导。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预期效果：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进一步完善国土调查、监测和统计制度，实现成果信息化管理与共享，满足生态文明建设、空间规划编制、供给侧结构性改革、宏观调控、自然资源管理体制改革和统一确权登记、国土空间用途管制、国土空间生态修复、空间治理能力现代化和国土空间规划体系建设等各项工作的需要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3014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3014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5840" w:h="12240" w:orient="landscape"/>
      <w:pgMar w:top="1800" w:right="1440" w:bottom="180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8257C3"/>
    <w:rsid w:val="16991E49"/>
    <w:rsid w:val="24FE2E39"/>
    <w:rsid w:val="41702274"/>
    <w:rsid w:val="5FF65BE7"/>
    <w:rsid w:val="71EB758F"/>
    <w:rsid w:val="729332D6"/>
    <w:rsid w:val="75AC5F43"/>
    <w:rsid w:val="79A836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省海洋与渔业厅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2019-01-18T09:03:00Z</dcterms:created>
  <dc:creator>未定义</dc:creator>
  <cp:lastModifiedBy>未定义</cp:lastModifiedBy>
  <dcterms:modified xsi:type="dcterms:W3CDTF">2019-03-01T08:52:13Z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