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tbl>
      <w:tblPr>
        <w:tblStyle w:val="5"/>
        <w:tblW w:w="8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2328"/>
        <w:gridCol w:w="1799"/>
        <w:gridCol w:w="529"/>
        <w:gridCol w:w="1689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中宋"/>
                <w:b/>
                <w:color w:val="000000"/>
                <w:sz w:val="48"/>
                <w:lang w:eastAsia="zh-CN"/>
              </w:rPr>
            </w:pPr>
            <w:r>
              <w:rPr>
                <w:rFonts w:hint="eastAsia" w:ascii="华文中宋"/>
                <w:b/>
                <w:color w:val="000000"/>
                <w:sz w:val="48"/>
              </w:rPr>
              <w:t>2</w:t>
            </w:r>
            <w:r>
              <w:rPr>
                <w:rFonts w:ascii="华文中宋"/>
                <w:b/>
                <w:color w:val="000000"/>
                <w:sz w:val="48"/>
              </w:rPr>
              <w:t>019</w:t>
            </w:r>
            <w:r>
              <w:rPr>
                <w:rFonts w:hint="eastAsia" w:ascii="华文中宋"/>
                <w:b/>
                <w:color w:val="000000"/>
                <w:sz w:val="48"/>
              </w:rPr>
              <w:t>年</w:t>
            </w:r>
            <w:r>
              <w:rPr>
                <w:rFonts w:hint="eastAsia" w:ascii="华文中宋"/>
                <w:b/>
                <w:color w:val="000000"/>
                <w:sz w:val="48"/>
                <w:lang w:eastAsia="zh-CN"/>
              </w:rPr>
              <w:t>度全省国土空间规划编制实施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/>
                <w:b/>
                <w:color w:val="000000"/>
                <w:sz w:val="48"/>
              </w:rPr>
            </w:pPr>
            <w:r>
              <w:rPr>
                <w:rFonts w:hint="eastAsia" w:ascii="华文中宋"/>
                <w:b/>
                <w:color w:val="000000"/>
                <w:sz w:val="48"/>
                <w:lang w:eastAsia="zh-CN"/>
              </w:rPr>
              <w:t>管理专项资金分配方案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21" w:type="dxa"/>
            <w:gridSpan w:val="3"/>
            <w:vAlign w:val="center"/>
          </w:tcPr>
          <w:p>
            <w:pPr>
              <w:autoSpaceDN w:val="0"/>
              <w:rPr>
                <w:rFonts w:ascii="黑体" w:hAnsi="黑体" w:eastAsia="黑体"/>
                <w:sz w:val="32"/>
              </w:rPr>
            </w:pPr>
          </w:p>
        </w:tc>
        <w:tc>
          <w:tcPr>
            <w:tcW w:w="4423" w:type="dxa"/>
            <w:gridSpan w:val="3"/>
            <w:vAlign w:val="center"/>
          </w:tcPr>
          <w:p>
            <w:pPr>
              <w:autoSpaceDN w:val="0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21" w:type="dxa"/>
            <w:gridSpan w:val="3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</w:rPr>
            </w:pPr>
          </w:p>
        </w:tc>
        <w:tc>
          <w:tcPr>
            <w:tcW w:w="4423" w:type="dxa"/>
            <w:gridSpan w:val="3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实施单位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内容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金额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土地调查规划院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省级国土空间规划编制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通过政府采购委托第三方机构开展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土地调查规划院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省级国土空间规划监测评估预警管理系统建设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通过政府采购委托第三方机构开展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土地调查规划院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项目管理工作经费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土地调查规划院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不可预见费用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14531" w:type="dxa"/>
        <w:jc w:val="center"/>
        <w:tblInd w:w="-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4"/>
        <w:gridCol w:w="126"/>
        <w:gridCol w:w="1029"/>
        <w:gridCol w:w="313"/>
        <w:gridCol w:w="797"/>
        <w:gridCol w:w="319"/>
        <w:gridCol w:w="2598"/>
        <w:gridCol w:w="68"/>
        <w:gridCol w:w="2177"/>
        <w:gridCol w:w="771"/>
        <w:gridCol w:w="52"/>
        <w:gridCol w:w="705"/>
        <w:gridCol w:w="119"/>
        <w:gridCol w:w="646"/>
        <w:gridCol w:w="188"/>
        <w:gridCol w:w="607"/>
        <w:gridCol w:w="277"/>
        <w:gridCol w:w="458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4531" w:type="dxa"/>
            <w:gridSpan w:val="1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省级财政专项资金目录清单（2019年）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159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主管部门：广东省自然资源厅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3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" w:type="dxa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gridSpan w:val="3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专项资金名称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（战略领域名称）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财政事权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政策任务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审批权限设置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保留省级审批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下放用款单位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下放市县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灾害防治及应急管理专项资金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防灾救灾应急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全省国土空间规划编制实施管理专项资金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主要用于广东省国土空间规划编制，广东省国土空间规划监测评估预警管理系统建设，以及规划实施管理和相应项目管理。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编制完成省级国土空间规划，形成一批省级国土空间规划专题研究报告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；开发广东省国土空间规划监测评估预警管理系统。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p/>
    <w:sectPr>
      <w:pgSz w:w="16838" w:h="11906" w:orient="landscape"/>
      <w:pgMar w:top="1587" w:right="2098" w:bottom="1474" w:left="1984" w:header="851" w:footer="1474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7439660</wp:posOffset>
              </wp:positionH>
              <wp:positionV relativeFrom="paragraph">
                <wp:posOffset>181610</wp:posOffset>
              </wp:positionV>
              <wp:extent cx="6534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80" w:hanging="280" w:hanging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5.8pt;margin-top:14.3pt;height:144pt;width:51.45pt;mso-position-horizontal-relative:margin;z-index:251658240;mso-width-relative:page;mso-height-relative:page;" filled="f" stroked="f" coordsize="21600,21600" o:gfxdata="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xTVk3YAAAADAEAAA8AAAAAAAAAAQAgAAAAIgAAAGRycy9kb3ducmV2LnhtbFBLAQIUABQAAAAI&#10;AIdO4kCSUaC9tAEAAEc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80" w:hanging="280" w:hanging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7834"/>
    <w:rsid w:val="3B7F7834"/>
    <w:rsid w:val="48B85EC7"/>
    <w:rsid w:val="59532344"/>
    <w:rsid w:val="73866555"/>
    <w:rsid w:val="767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2019-02-22T08:50:00Z</dcterms:created>
  <dc:creator>邝小清</dc:creator>
  <cp:lastModifiedBy>未定义</cp:lastModifiedBy>
  <dcterms:modified xsi:type="dcterms:W3CDTF">2019-03-01T08:37:36Z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